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3879"/>
        <w:spacing w:before="203" w:line="206" w:lineRule="auto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6"/>
        </w:rPr>
        <w:t>四川省农业行政处罚裁量权基准（ </w:t>
      </w:r>
      <w:r>
        <w:rPr>
          <w:rFonts w:ascii="SimSun" w:hAnsi="SimSun" w:eastAsia="SimSun" w:cs="SimSun"/>
          <w:sz w:val="43"/>
          <w:szCs w:val="43"/>
          <w:b/>
          <w:bCs/>
          <w:spacing w:val="6"/>
        </w:rPr>
        <w:t>202</w:t>
      </w:r>
      <w:r>
        <w:rPr>
          <w:rFonts w:ascii="SimSun" w:hAnsi="SimSun" w:eastAsia="SimSun" w:cs="SimSun"/>
          <w:sz w:val="43"/>
          <w:szCs w:val="43"/>
          <w:b/>
          <w:bCs/>
          <w:spacing w:val="5"/>
        </w:rPr>
        <w:t>4</w:t>
      </w:r>
      <w:r>
        <w:rPr>
          <w:rFonts w:ascii="SimSun" w:hAnsi="SimSun" w:eastAsia="SimSun" w:cs="SimSun"/>
          <w:sz w:val="43"/>
          <w:szCs w:val="43"/>
          <w:spacing w:val="-93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5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53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5"/>
        </w:rPr>
        <w:t>水污染</w:t>
      </w:r>
      <w:r>
        <w:rPr>
          <w:rFonts w:ascii="Microsoft YaHei" w:hAnsi="Microsoft YaHei" w:eastAsia="Microsoft YaHei" w:cs="Microsoft YaHei"/>
          <w:sz w:val="43"/>
          <w:szCs w:val="43"/>
          <w:spacing w:val="-62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5"/>
        </w:rPr>
        <w:t>、大气污染）</w:t>
      </w:r>
    </w:p>
    <w:p>
      <w:pPr>
        <w:spacing w:line="89" w:lineRule="exact"/>
        <w:rPr/>
      </w:pPr>
      <w:r/>
    </w:p>
    <w:tbl>
      <w:tblPr>
        <w:tblStyle w:val="TableNormal"/>
        <w:tblW w:w="2100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54"/>
        <w:gridCol w:w="2665"/>
        <w:gridCol w:w="5366"/>
        <w:gridCol w:w="1467"/>
        <w:gridCol w:w="3232"/>
        <w:gridCol w:w="7420"/>
      </w:tblGrid>
      <w:tr>
        <w:trPr>
          <w:trHeight w:val="689" w:hRule="atLeast"/>
        </w:trPr>
        <w:tc>
          <w:tcPr>
            <w:tcW w:w="854" w:type="dxa"/>
            <w:vAlign w:val="top"/>
          </w:tcPr>
          <w:p>
            <w:pPr>
              <w:ind w:left="193"/>
              <w:spacing w:before="225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65" w:type="dxa"/>
            <w:vAlign w:val="top"/>
          </w:tcPr>
          <w:p>
            <w:pPr>
              <w:ind w:left="858"/>
              <w:spacing w:before="225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66" w:type="dxa"/>
            <w:vAlign w:val="top"/>
          </w:tcPr>
          <w:p>
            <w:pPr>
              <w:ind w:left="2208"/>
              <w:spacing w:before="225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467" w:type="dxa"/>
            <w:vAlign w:val="top"/>
          </w:tcPr>
          <w:p>
            <w:pPr>
              <w:ind w:left="261"/>
              <w:spacing w:before="225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32" w:type="dxa"/>
            <w:vAlign w:val="top"/>
          </w:tcPr>
          <w:p>
            <w:pPr>
              <w:ind w:left="1146"/>
              <w:spacing w:before="225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420" w:type="dxa"/>
            <w:vAlign w:val="top"/>
          </w:tcPr>
          <w:p>
            <w:pPr>
              <w:ind w:left="3235"/>
              <w:spacing w:before="225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941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5"/>
              <w:spacing w:before="65" w:line="189" w:lineRule="auto"/>
              <w:rPr/>
            </w:pPr>
            <w:r>
              <w:rPr/>
              <w:t>1</w:t>
            </w:r>
          </w:p>
        </w:tc>
        <w:tc>
          <w:tcPr>
            <w:tcW w:w="2665" w:type="dxa"/>
            <w:vAlign w:val="top"/>
            <w:vMerge w:val="restart"/>
            <w:tcBorders>
              <w:bottom w:val="nil"/>
            </w:tcBorders>
          </w:tcPr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spacing w:line="315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94" w:firstLine="14"/>
              <w:spacing w:before="65" w:line="26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>以拖延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>围堵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>滞留执法人员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等方式拒绝阻挠监督检查；</w:t>
            </w:r>
          </w:p>
          <w:p>
            <w:pPr>
              <w:ind w:left="109"/>
              <w:spacing w:before="72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在接受监督检查时弄虚作假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6" w:firstLine="6"/>
              <w:spacing w:before="105" w:line="284" w:lineRule="auto"/>
              <w:jc w:val="both"/>
              <w:rPr/>
            </w:pPr>
            <w:r>
              <w:rPr>
                <w:spacing w:val="9"/>
              </w:rPr>
              <w:t>《中华人民共和国水污染防治法》第八十一条 以拖延、</w:t>
            </w:r>
            <w:r>
              <w:rPr>
                <w:spacing w:val="11"/>
              </w:rPr>
              <w:t xml:space="preserve"> </w:t>
            </w:r>
            <w:r>
              <w:rPr>
                <w:spacing w:val="5"/>
              </w:rPr>
              <w:t>围堵、滞留执法人员等方式拒绝、阻挠环境保护主管部门</w:t>
            </w:r>
            <w:r>
              <w:rPr>
                <w:spacing w:val="17"/>
              </w:rPr>
              <w:t xml:space="preserve"> </w:t>
            </w:r>
            <w:r>
              <w:rPr>
                <w:spacing w:val="14"/>
              </w:rPr>
              <w:t>或者其他依照本法规定行使监督管理权的部门的监督检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查，或者在接受监督检查时弄虚作假的，由县级以上人民</w:t>
            </w:r>
            <w:r>
              <w:rPr>
                <w:spacing w:val="17"/>
              </w:rPr>
              <w:t xml:space="preserve"> </w:t>
            </w:r>
            <w:r>
              <w:rPr>
                <w:spacing w:val="14"/>
              </w:rPr>
              <w:t>政府环境保护主管部门或者其他依照本法规定行使监督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管理权的部门责令改正，处二万元以上二十万元以下的罚</w:t>
            </w:r>
            <w:r>
              <w:rPr>
                <w:spacing w:val="14"/>
              </w:rPr>
              <w:t xml:space="preserve"> </w:t>
            </w:r>
            <w:r>
              <w:rPr/>
              <w:t>款。</w:t>
            </w:r>
          </w:p>
        </w:tc>
        <w:tc>
          <w:tcPr>
            <w:tcW w:w="1467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30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32" w:type="dxa"/>
            <w:vAlign w:val="top"/>
          </w:tcPr>
          <w:p>
            <w:pPr>
              <w:pStyle w:val="TableText"/>
              <w:ind w:left="114" w:right="103" w:hanging="1"/>
              <w:spacing w:before="53" w:line="270" w:lineRule="auto"/>
              <w:jc w:val="both"/>
              <w:rPr/>
            </w:pPr>
            <w:r>
              <w:rPr>
                <w:spacing w:val="14"/>
              </w:rPr>
              <w:t>初次拒绝、阻挠监督检查，情节</w:t>
            </w:r>
            <w:r>
              <w:rPr>
                <w:spacing w:val="10"/>
              </w:rPr>
              <w:t xml:space="preserve"> </w:t>
            </w:r>
            <w:r>
              <w:rPr>
                <w:spacing w:val="14"/>
              </w:rPr>
              <w:t>轻微的，或者初次在接受监督检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查时弄虚作假的</w:t>
            </w:r>
          </w:p>
        </w:tc>
        <w:tc>
          <w:tcPr>
            <w:tcW w:w="7420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26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万元以下的罚款。</w:t>
            </w:r>
          </w:p>
        </w:tc>
      </w:tr>
      <w:tr>
        <w:trPr>
          <w:trHeight w:val="940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7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31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32" w:type="dxa"/>
            <w:vAlign w:val="top"/>
          </w:tcPr>
          <w:p>
            <w:pPr>
              <w:pStyle w:val="TableText"/>
              <w:ind w:left="114" w:right="103" w:firstLine="3"/>
              <w:spacing w:before="52" w:line="270" w:lineRule="auto"/>
              <w:jc w:val="both"/>
              <w:rPr/>
            </w:pPr>
            <w:r>
              <w:rPr>
                <w:spacing w:val="14"/>
              </w:rPr>
              <w:t>二次以上拒绝、阻挠监督检查或</w:t>
            </w:r>
            <w:r>
              <w:rPr>
                <w:spacing w:val="8"/>
              </w:rPr>
              <w:t xml:space="preserve"> </w:t>
            </w:r>
            <w:r>
              <w:rPr>
                <w:spacing w:val="21"/>
              </w:rPr>
              <w:t>者在接受监督检查时弄虚作假,</w:t>
            </w:r>
            <w:r>
              <w:rPr>
                <w:spacing w:val="12"/>
              </w:rPr>
              <w:t xml:space="preserve"> </w:t>
            </w:r>
            <w:r>
              <w:rPr>
                <w:spacing w:val="8"/>
              </w:rPr>
              <w:t>且不属于从重情形的</w:t>
            </w:r>
          </w:p>
        </w:tc>
        <w:tc>
          <w:tcPr>
            <w:tcW w:w="7420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14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万元以下的罚</w:t>
            </w:r>
            <w:r>
              <w:rPr>
                <w:spacing w:val="4"/>
              </w:rPr>
              <w:t>款。</w:t>
            </w:r>
          </w:p>
        </w:tc>
      </w:tr>
      <w:tr>
        <w:trPr>
          <w:trHeight w:val="403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7" w:type="dxa"/>
            <w:vAlign w:val="top"/>
          </w:tcPr>
          <w:p>
            <w:pPr>
              <w:pStyle w:val="TableText"/>
              <w:ind w:left="530"/>
              <w:spacing w:before="96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32" w:type="dxa"/>
            <w:vAlign w:val="top"/>
          </w:tcPr>
          <w:p>
            <w:pPr>
              <w:pStyle w:val="TableText"/>
              <w:ind w:left="114"/>
              <w:spacing w:before="95" w:line="228" w:lineRule="auto"/>
              <w:rPr/>
            </w:pPr>
            <w:r>
              <w:rPr>
                <w:spacing w:val="8"/>
              </w:rPr>
              <w:t>暴力阻挠监督检查的</w:t>
            </w:r>
          </w:p>
        </w:tc>
        <w:tc>
          <w:tcPr>
            <w:tcW w:w="7420" w:type="dxa"/>
            <w:vAlign w:val="top"/>
          </w:tcPr>
          <w:p>
            <w:pPr>
              <w:pStyle w:val="TableText"/>
              <w:ind w:left="122"/>
              <w:spacing w:before="95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7"/>
              </w:rPr>
              <w:t xml:space="preserve"> </w:t>
            </w:r>
            <w:r>
              <w:rPr>
                <w:spacing w:val="4"/>
              </w:rPr>
              <w:t>14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20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万元以下的罚款。</w:t>
            </w:r>
          </w:p>
        </w:tc>
      </w:tr>
      <w:tr>
        <w:trPr>
          <w:trHeight w:val="629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2"/>
              <w:spacing w:before="65" w:line="189" w:lineRule="auto"/>
              <w:rPr/>
            </w:pPr>
            <w:r>
              <w:rPr/>
              <w:t>2</w:t>
            </w:r>
          </w:p>
        </w:tc>
        <w:tc>
          <w:tcPr>
            <w:tcW w:w="2665" w:type="dxa"/>
            <w:vAlign w:val="top"/>
            <w:vMerge w:val="restart"/>
            <w:tcBorders>
              <w:bottom w:val="nil"/>
            </w:tcBorders>
          </w:tcPr>
          <w:p>
            <w:pPr>
              <w:ind w:left="114" w:right="106"/>
              <w:spacing w:before="305" w:line="268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渔业船舶未配置相应的防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污染设备和器材；</w:t>
            </w:r>
          </w:p>
          <w:p>
            <w:pPr>
              <w:ind w:left="117" w:right="106" w:hanging="3"/>
              <w:spacing w:before="41" w:line="278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渔业船舶未持有合法有效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的防止水域环境污染的证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书与文书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6" w:firstLine="6"/>
              <w:spacing w:before="304" w:line="282" w:lineRule="auto"/>
              <w:jc w:val="both"/>
              <w:rPr/>
            </w:pPr>
            <w:r>
              <w:rPr>
                <w:spacing w:val="5"/>
              </w:rPr>
              <w:t>《中华人民共和国水污染防治法》第八十九条第一款船舶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未配置相应的防污染设备和器材，或者未持有合法有效的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防止水域环境污染的证书与文书的，由海事管理机构、渔</w:t>
            </w:r>
            <w:r>
              <w:rPr>
                <w:spacing w:val="17"/>
              </w:rPr>
              <w:t xml:space="preserve"> </w:t>
            </w:r>
            <w:r>
              <w:rPr>
                <w:spacing w:val="5"/>
              </w:rPr>
              <w:t>业主管部门按照职责分工责令限期改正，处二千元以上二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万元以下的罚款；逾期不改正的，责令船舶临时停航。</w:t>
            </w:r>
          </w:p>
        </w:tc>
        <w:tc>
          <w:tcPr>
            <w:tcW w:w="1467" w:type="dxa"/>
            <w:vAlign w:val="top"/>
          </w:tcPr>
          <w:p>
            <w:pPr>
              <w:pStyle w:val="TableText"/>
              <w:ind w:left="530"/>
              <w:spacing w:before="209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32" w:type="dxa"/>
            <w:vAlign w:val="top"/>
          </w:tcPr>
          <w:p>
            <w:pPr>
              <w:pStyle w:val="TableText"/>
              <w:ind w:left="130" w:right="103" w:hanging="17"/>
              <w:spacing w:before="53" w:line="261" w:lineRule="auto"/>
              <w:rPr/>
            </w:pPr>
            <w:r>
              <w:rPr>
                <w:spacing w:val="14"/>
              </w:rPr>
              <w:t>初次违法，未造成水域环境污染</w:t>
            </w:r>
            <w:r>
              <w:rPr>
                <w:spacing w:val="12"/>
              </w:rPr>
              <w:t xml:space="preserve"> </w:t>
            </w:r>
            <w:r>
              <w:rPr/>
              <w:t>的</w:t>
            </w:r>
          </w:p>
        </w:tc>
        <w:tc>
          <w:tcPr>
            <w:tcW w:w="7420" w:type="dxa"/>
            <w:vAlign w:val="top"/>
          </w:tcPr>
          <w:p>
            <w:pPr>
              <w:pStyle w:val="TableText"/>
              <w:ind w:left="132" w:right="107" w:hanging="15"/>
              <w:spacing w:before="53" w:line="261" w:lineRule="auto"/>
              <w:rPr/>
            </w:pPr>
            <w:r>
              <w:rPr>
                <w:spacing w:val="9"/>
              </w:rPr>
              <w:t>按照职责分工责令限期改正，处</w:t>
            </w:r>
            <w:r>
              <w:rPr>
                <w:spacing w:val="-37"/>
              </w:rPr>
              <w:t xml:space="preserve"> </w:t>
            </w:r>
            <w:r>
              <w:rPr>
                <w:spacing w:val="9"/>
              </w:rPr>
              <w:t>2000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9"/>
              </w:rPr>
              <w:t>8000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元以下的罚款；逾</w:t>
            </w:r>
            <w:r>
              <w:rPr>
                <w:spacing w:val="8"/>
              </w:rPr>
              <w:t>期不改正</w:t>
            </w:r>
            <w:r>
              <w:rPr/>
              <w:t xml:space="preserve"> </w:t>
            </w:r>
            <w:r>
              <w:rPr>
                <w:spacing w:val="6"/>
              </w:rPr>
              <w:t>的，责令船舶临时停航。</w:t>
            </w:r>
          </w:p>
        </w:tc>
      </w:tr>
      <w:tr>
        <w:trPr>
          <w:trHeight w:val="629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7" w:type="dxa"/>
            <w:vAlign w:val="top"/>
          </w:tcPr>
          <w:p>
            <w:pPr>
              <w:pStyle w:val="TableText"/>
              <w:ind w:left="531"/>
              <w:spacing w:before="208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32" w:type="dxa"/>
            <w:vAlign w:val="top"/>
          </w:tcPr>
          <w:p>
            <w:pPr>
              <w:pStyle w:val="TableText"/>
              <w:ind w:left="114" w:right="49" w:firstLine="3"/>
              <w:spacing w:before="53" w:line="261" w:lineRule="auto"/>
              <w:rPr/>
            </w:pPr>
            <w:r>
              <w:rPr>
                <w:spacing w:val="3"/>
              </w:rPr>
              <w:t>二次违法，未造成水域环境污染，</w:t>
            </w:r>
            <w:r>
              <w:rPr>
                <w:spacing w:val="13"/>
              </w:rPr>
              <w:t xml:space="preserve"> </w:t>
            </w:r>
            <w:r>
              <w:rPr>
                <w:spacing w:val="8"/>
              </w:rPr>
              <w:t>且不属于从重情形的</w:t>
            </w:r>
          </w:p>
        </w:tc>
        <w:tc>
          <w:tcPr>
            <w:tcW w:w="7420" w:type="dxa"/>
            <w:vAlign w:val="top"/>
          </w:tcPr>
          <w:p>
            <w:pPr>
              <w:pStyle w:val="TableText"/>
              <w:ind w:left="132" w:right="107" w:hanging="15"/>
              <w:spacing w:before="53" w:line="261" w:lineRule="auto"/>
              <w:rPr/>
            </w:pPr>
            <w:r>
              <w:rPr>
                <w:spacing w:val="6"/>
              </w:rPr>
              <w:t>按照职责分工责令限期改正，处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8000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1.4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万元以下的罚</w:t>
            </w:r>
            <w:r>
              <w:rPr>
                <w:spacing w:val="5"/>
              </w:rPr>
              <w:t>款；逾期不改正</w:t>
            </w:r>
            <w:r>
              <w:rPr/>
              <w:t xml:space="preserve"> </w:t>
            </w:r>
            <w:r>
              <w:rPr>
                <w:spacing w:val="6"/>
              </w:rPr>
              <w:t>的，责令船舶临时停航。</w:t>
            </w:r>
          </w:p>
        </w:tc>
      </w:tr>
      <w:tr>
        <w:trPr>
          <w:trHeight w:val="799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7" w:type="dxa"/>
            <w:vAlign w:val="top"/>
          </w:tcPr>
          <w:p>
            <w:pPr>
              <w:pStyle w:val="TableText"/>
              <w:ind w:left="530"/>
              <w:spacing w:before="294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32" w:type="dxa"/>
            <w:vAlign w:val="top"/>
          </w:tcPr>
          <w:p>
            <w:pPr>
              <w:pStyle w:val="TableText"/>
              <w:ind w:left="114" w:right="103"/>
              <w:spacing w:before="137" w:line="274" w:lineRule="auto"/>
              <w:rPr/>
            </w:pPr>
            <w:r>
              <w:rPr>
                <w:spacing w:val="14"/>
              </w:rPr>
              <w:t>三次以上违法的，或者造成水域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环境污染的</w:t>
            </w:r>
          </w:p>
        </w:tc>
        <w:tc>
          <w:tcPr>
            <w:tcW w:w="7420" w:type="dxa"/>
            <w:vAlign w:val="top"/>
          </w:tcPr>
          <w:p>
            <w:pPr>
              <w:pStyle w:val="TableText"/>
              <w:ind w:left="132" w:right="107" w:hanging="15"/>
              <w:spacing w:before="138" w:line="273" w:lineRule="auto"/>
              <w:rPr/>
            </w:pPr>
            <w:r>
              <w:rPr>
                <w:spacing w:val="9"/>
              </w:rPr>
              <w:t>按照职责分工责令限期改正，处</w:t>
            </w:r>
            <w:r>
              <w:rPr>
                <w:spacing w:val="-21"/>
              </w:rPr>
              <w:t xml:space="preserve"> </w:t>
            </w:r>
            <w:r>
              <w:rPr>
                <w:spacing w:val="9"/>
              </w:rPr>
              <w:t>1.4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万元以下的罚</w:t>
            </w:r>
            <w:r>
              <w:rPr>
                <w:spacing w:val="8"/>
              </w:rPr>
              <w:t>款；逾期不改正</w:t>
            </w:r>
            <w:r>
              <w:rPr/>
              <w:t xml:space="preserve"> </w:t>
            </w:r>
            <w:r>
              <w:rPr>
                <w:spacing w:val="6"/>
              </w:rPr>
              <w:t>的，责令船舶临时停航。</w:t>
            </w:r>
          </w:p>
        </w:tc>
      </w:tr>
      <w:tr>
        <w:trPr>
          <w:trHeight w:val="940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3"/>
              <w:spacing w:before="65" w:line="189" w:lineRule="auto"/>
              <w:rPr/>
            </w:pPr>
            <w:r>
              <w:rPr/>
              <w:t>3</w:t>
            </w:r>
          </w:p>
        </w:tc>
        <w:tc>
          <w:tcPr>
            <w:tcW w:w="2665" w:type="dxa"/>
            <w:vAlign w:val="top"/>
            <w:vMerge w:val="restart"/>
            <w:tcBorders>
              <w:bottom w:val="nil"/>
            </w:tcBorders>
          </w:tcPr>
          <w:p>
            <w:pPr>
              <w:spacing w:line="458" w:lineRule="auto"/>
              <w:rPr>
                <w:rFonts w:ascii="Arial"/>
                <w:sz w:val="21"/>
              </w:rPr>
            </w:pPr>
            <w:r/>
          </w:p>
          <w:p>
            <w:pPr>
              <w:ind w:left="112" w:right="108" w:hanging="2"/>
              <w:spacing w:before="65" w:line="280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船舶进行涉及污染物排放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的作业，未遵守操作规程或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者未在相应的记录簿上如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实记载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06" w:firstLine="7"/>
              <w:spacing w:before="65" w:line="282" w:lineRule="auto"/>
              <w:jc w:val="both"/>
              <w:rPr/>
            </w:pPr>
            <w:r>
              <w:rPr>
                <w:spacing w:val="5"/>
              </w:rPr>
              <w:t>《中华人民共和国水污染防治法》第八十九条第二款船舶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进行涉及污染物排放的作业，未遵守操作规程或者未在相</w:t>
            </w:r>
            <w:r>
              <w:rPr>
                <w:spacing w:val="15"/>
              </w:rPr>
              <w:t xml:space="preserve"> </w:t>
            </w:r>
            <w:r>
              <w:rPr>
                <w:spacing w:val="5"/>
              </w:rPr>
              <w:t>应的记录簿上如实记载的，由海事管理机构、渔业主管部</w:t>
            </w:r>
            <w:r>
              <w:rPr>
                <w:spacing w:val="18"/>
              </w:rPr>
              <w:t xml:space="preserve"> </w:t>
            </w:r>
            <w:r>
              <w:rPr>
                <w:spacing w:val="5"/>
              </w:rPr>
              <w:t>门按照职责分工责令改正，处二千元以上二万元以下的罚</w:t>
            </w:r>
            <w:r>
              <w:rPr>
                <w:spacing w:val="18"/>
              </w:rPr>
              <w:t xml:space="preserve"> </w:t>
            </w:r>
            <w:r>
              <w:rPr>
                <w:spacing w:val="1"/>
              </w:rPr>
              <w:t>款。</w:t>
            </w:r>
          </w:p>
        </w:tc>
        <w:tc>
          <w:tcPr>
            <w:tcW w:w="1467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30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32" w:type="dxa"/>
            <w:vAlign w:val="top"/>
          </w:tcPr>
          <w:p>
            <w:pPr>
              <w:pStyle w:val="TableText"/>
              <w:ind w:left="113" w:right="103"/>
              <w:spacing w:before="55" w:line="269" w:lineRule="auto"/>
              <w:jc w:val="both"/>
              <w:rPr/>
            </w:pPr>
            <w:r>
              <w:rPr>
                <w:spacing w:val="14"/>
              </w:rPr>
              <w:t>遵守了操作规程，但未在相应的</w:t>
            </w:r>
            <w:r>
              <w:rPr>
                <w:spacing w:val="12"/>
              </w:rPr>
              <w:t xml:space="preserve"> </w:t>
            </w:r>
            <w:r>
              <w:rPr>
                <w:spacing w:val="14"/>
              </w:rPr>
              <w:t>记录簿上如实记载，未造成水域</w:t>
            </w:r>
            <w:r>
              <w:rPr>
                <w:spacing w:val="12"/>
              </w:rPr>
              <w:t xml:space="preserve"> </w:t>
            </w:r>
            <w:r>
              <w:rPr>
                <w:spacing w:val="8"/>
              </w:rPr>
              <w:t>环境污染的</w:t>
            </w:r>
          </w:p>
        </w:tc>
        <w:tc>
          <w:tcPr>
            <w:tcW w:w="7420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6"/>
              </w:rPr>
              <w:t>按照职责分工责令改正，处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8000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元以下的罚款。</w:t>
            </w:r>
          </w:p>
        </w:tc>
      </w:tr>
      <w:tr>
        <w:trPr>
          <w:trHeight w:val="799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7" w:type="dxa"/>
            <w:vAlign w:val="top"/>
          </w:tcPr>
          <w:p>
            <w:pPr>
              <w:pStyle w:val="TableText"/>
              <w:ind w:left="531"/>
              <w:spacing w:before="294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32" w:type="dxa"/>
            <w:vAlign w:val="top"/>
          </w:tcPr>
          <w:p>
            <w:pPr>
              <w:pStyle w:val="TableText"/>
              <w:ind w:left="114" w:right="103" w:firstLine="3"/>
              <w:spacing w:before="138" w:line="274" w:lineRule="auto"/>
              <w:rPr/>
            </w:pPr>
            <w:r>
              <w:rPr>
                <w:spacing w:val="14"/>
              </w:rPr>
              <w:t>未遵守操作规程，但未造成水域</w:t>
            </w:r>
            <w:r>
              <w:rPr>
                <w:spacing w:val="8"/>
              </w:rPr>
              <w:t xml:space="preserve"> </w:t>
            </w:r>
            <w:r>
              <w:rPr>
                <w:spacing w:val="8"/>
              </w:rPr>
              <w:t>环境污染的</w:t>
            </w:r>
          </w:p>
        </w:tc>
        <w:tc>
          <w:tcPr>
            <w:tcW w:w="7420" w:type="dxa"/>
            <w:vAlign w:val="top"/>
          </w:tcPr>
          <w:p>
            <w:pPr>
              <w:pStyle w:val="TableText"/>
              <w:ind w:left="117"/>
              <w:spacing w:before="294" w:line="228" w:lineRule="auto"/>
              <w:rPr/>
            </w:pPr>
            <w:r>
              <w:rPr>
                <w:spacing w:val="6"/>
              </w:rPr>
              <w:t>按照职责分工责令改正，处</w:t>
            </w:r>
            <w:r>
              <w:rPr>
                <w:spacing w:val="-39"/>
              </w:rPr>
              <w:t xml:space="preserve"> </w:t>
            </w:r>
            <w:r>
              <w:rPr>
                <w:spacing w:val="6"/>
              </w:rPr>
              <w:t>8000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1.4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  <w:tr>
        <w:trPr>
          <w:trHeight w:val="445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7" w:type="dxa"/>
            <w:vAlign w:val="top"/>
          </w:tcPr>
          <w:p>
            <w:pPr>
              <w:pStyle w:val="TableText"/>
              <w:ind w:left="530"/>
              <w:spacing w:before="117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32" w:type="dxa"/>
            <w:vAlign w:val="top"/>
          </w:tcPr>
          <w:p>
            <w:pPr>
              <w:pStyle w:val="TableText"/>
              <w:ind w:left="113"/>
              <w:spacing w:before="117" w:line="228" w:lineRule="auto"/>
              <w:rPr/>
            </w:pPr>
            <w:r>
              <w:rPr>
                <w:spacing w:val="9"/>
              </w:rPr>
              <w:t>造成水域环境污染的</w:t>
            </w:r>
          </w:p>
        </w:tc>
        <w:tc>
          <w:tcPr>
            <w:tcW w:w="7420" w:type="dxa"/>
            <w:vAlign w:val="top"/>
          </w:tcPr>
          <w:p>
            <w:pPr>
              <w:pStyle w:val="TableText"/>
              <w:ind w:left="117"/>
              <w:spacing w:before="117" w:line="228" w:lineRule="auto"/>
              <w:rPr/>
            </w:pPr>
            <w:r>
              <w:rPr>
                <w:spacing w:val="6"/>
              </w:rPr>
              <w:t>按照职责分工责令改正，处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1.4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  <w:tr>
        <w:trPr>
          <w:trHeight w:val="1124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8"/>
              <w:spacing w:before="65" w:line="189" w:lineRule="auto"/>
              <w:rPr/>
            </w:pPr>
            <w:r>
              <w:rPr/>
              <w:t>4</w:t>
            </w:r>
          </w:p>
        </w:tc>
        <w:tc>
          <w:tcPr>
            <w:tcW w:w="2665" w:type="dxa"/>
            <w:vAlign w:val="top"/>
            <w:vMerge w:val="restart"/>
            <w:tcBorders>
              <w:bottom w:val="nil"/>
            </w:tcBorders>
          </w:tcPr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ind w:left="116" w:right="94" w:firstLine="10"/>
              <w:spacing w:before="65" w:line="266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向水体倾倒渔业船舶垃圾；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6"/>
              </w:rPr>
              <w:t>向水体排放船舶的残油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6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6"/>
              </w:rPr>
              <w:t>废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3"/>
              </w:rPr>
              <w:t>油；</w:t>
            </w:r>
          </w:p>
          <w:p>
            <w:pPr>
              <w:ind w:left="109" w:right="96" w:firstLine="19"/>
              <w:spacing w:before="72" w:line="278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（船舶及有关作业单位）从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事有污染风险的作业活动未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3"/>
              </w:rPr>
              <w:t>按照规定采取污染防治措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施；</w:t>
            </w:r>
          </w:p>
          <w:p>
            <w:pPr>
              <w:ind w:left="124"/>
              <w:spacing w:before="42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3"/>
              </w:rPr>
              <w:t>以冲滩方式进行船舶拆解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0" w:right="35" w:firstLine="7"/>
              <w:spacing w:before="55" w:line="284" w:lineRule="auto"/>
              <w:jc w:val="both"/>
              <w:rPr/>
            </w:pPr>
            <w:r>
              <w:rPr>
                <w:spacing w:val="5"/>
              </w:rPr>
              <w:t>《中华人民共和国水污染防治法》第九十条第一、三、四</w:t>
            </w:r>
            <w:r>
              <w:rPr>
                <w:spacing w:val="11"/>
              </w:rPr>
              <w:t xml:space="preserve"> </w:t>
            </w:r>
            <w:r>
              <w:rPr>
                <w:spacing w:val="6"/>
              </w:rPr>
              <w:t>项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违反本法规定，有下列行为之一的，由海事管理机构、</w:t>
            </w:r>
            <w:r>
              <w:rPr/>
              <w:t xml:space="preserve"> </w:t>
            </w:r>
            <w:r>
              <w:rPr>
                <w:spacing w:val="5"/>
              </w:rPr>
              <w:t>渔业主管部门按照职责分工责令停止违法行为，处一万元</w:t>
            </w:r>
            <w:r>
              <w:rPr>
                <w:spacing w:val="15"/>
              </w:rPr>
              <w:t xml:space="preserve"> </w:t>
            </w:r>
            <w:r>
              <w:rPr>
                <w:spacing w:val="11"/>
              </w:rPr>
              <w:t>以上十万元以下的罚款；造成水污染的</w:t>
            </w:r>
            <w:r>
              <w:rPr>
                <w:rFonts w:ascii="Times New Roman" w:hAnsi="Times New Roman" w:eastAsia="Times New Roman" w:cs="Times New Roman"/>
                <w:spacing w:val="11"/>
              </w:rPr>
              <w:t>,</w:t>
            </w:r>
            <w:r>
              <w:rPr>
                <w:spacing w:val="11"/>
              </w:rPr>
              <w:t>责令限期采取治</w:t>
            </w:r>
            <w:r>
              <w:rPr>
                <w:spacing w:val="18"/>
              </w:rPr>
              <w:t xml:space="preserve"> </w:t>
            </w:r>
            <w:r>
              <w:rPr>
                <w:spacing w:val="8"/>
              </w:rPr>
              <w:t>理措施，消除污染，处二万元以上二十万元以下的罚款；</w:t>
            </w:r>
            <w:r>
              <w:rPr>
                <w:spacing w:val="13"/>
              </w:rPr>
              <w:t xml:space="preserve"> </w:t>
            </w:r>
            <w:r>
              <w:rPr>
                <w:spacing w:val="5"/>
              </w:rPr>
              <w:t>逾期不采取治理措施的，海事管理机构、渔业主管部门按</w:t>
            </w:r>
            <w:r>
              <w:rPr>
                <w:spacing w:val="18"/>
              </w:rPr>
              <w:t xml:space="preserve"> </w:t>
            </w:r>
            <w:r>
              <w:rPr>
                <w:spacing w:val="5"/>
              </w:rPr>
              <w:t>照职责分工可以指定有治理能力的单位代为治理，所需费</w:t>
            </w:r>
            <w:r>
              <w:rPr>
                <w:spacing w:val="18"/>
              </w:rPr>
              <w:t xml:space="preserve"> </w:t>
            </w:r>
            <w:r>
              <w:rPr>
                <w:spacing w:val="7"/>
              </w:rPr>
              <w:t>用由船舶承担：</w:t>
            </w:r>
          </w:p>
          <w:p>
            <w:pPr>
              <w:pStyle w:val="TableText"/>
              <w:ind w:right="11"/>
              <w:spacing w:before="33" w:line="228" w:lineRule="auto"/>
              <w:jc w:val="right"/>
              <w:rPr/>
            </w:pPr>
            <w:r>
              <w:rPr>
                <w:spacing w:val="1"/>
              </w:rPr>
              <w:t>（一）向水体倾倒船舶垃圾或者排放船舶的残油、废油的；</w:t>
            </w:r>
          </w:p>
          <w:p>
            <w:pPr>
              <w:pStyle w:val="TableText"/>
              <w:ind w:left="115" w:right="57" w:firstLine="6"/>
              <w:spacing w:before="64" w:line="258" w:lineRule="auto"/>
              <w:rPr/>
            </w:pPr>
            <w:r>
              <w:rPr>
                <w:spacing w:val="7"/>
              </w:rPr>
              <w:t>（三）船舶及有关作业单位从事有污染风险的作业活动，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未按照规定采取污染防治措施的；</w:t>
            </w:r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5"/>
              </w:rPr>
              <w:t>（四）</w:t>
            </w:r>
            <w:r>
              <w:rPr>
                <w:spacing w:val="-51"/>
              </w:rPr>
              <w:t xml:space="preserve"> </w:t>
            </w:r>
            <w:r>
              <w:rPr>
                <w:spacing w:val="5"/>
              </w:rPr>
              <w:t>以冲滩方式进行船舶拆解的；</w:t>
            </w:r>
          </w:p>
        </w:tc>
        <w:tc>
          <w:tcPr>
            <w:tcW w:w="1467" w:type="dxa"/>
            <w:vAlign w:val="top"/>
          </w:tcPr>
          <w:p>
            <w:pPr>
              <w:spacing w:line="3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30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32" w:type="dxa"/>
            <w:vAlign w:val="top"/>
          </w:tcPr>
          <w:p>
            <w:pPr>
              <w:spacing w:line="3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8"/>
              </w:rPr>
              <w:t>初次违法的</w:t>
            </w:r>
          </w:p>
        </w:tc>
        <w:tc>
          <w:tcPr>
            <w:tcW w:w="7420" w:type="dxa"/>
            <w:vAlign w:val="top"/>
          </w:tcPr>
          <w:p>
            <w:pPr>
              <w:pStyle w:val="TableText"/>
              <w:ind w:left="115" w:right="107" w:firstLine="1"/>
              <w:spacing w:before="48" w:line="246" w:lineRule="auto"/>
              <w:jc w:val="both"/>
              <w:rPr/>
            </w:pPr>
            <w:r>
              <w:rPr>
                <w:spacing w:val="9"/>
              </w:rPr>
              <w:t>按照职责分工责令停止违法行为，处</w:t>
            </w:r>
            <w:r>
              <w:rPr>
                <w:spacing w:val="-21"/>
              </w:rPr>
              <w:t xml:space="preserve"> </w:t>
            </w:r>
            <w:r>
              <w:rPr>
                <w:spacing w:val="9"/>
              </w:rPr>
              <w:t>1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万元以下的罚款；造成水污</w:t>
            </w:r>
            <w:r>
              <w:rPr/>
              <w:t xml:space="preserve"> </w:t>
            </w:r>
            <w:r>
              <w:rPr>
                <w:spacing w:val="7"/>
              </w:rPr>
              <w:t>染的,责令限期采取治理措施，消除污染，处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</w:t>
            </w:r>
            <w:r>
              <w:rPr>
                <w:spacing w:val="6"/>
              </w:rPr>
              <w:t>上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8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万元以下的罚款；逾</w:t>
            </w:r>
            <w:r>
              <w:rPr/>
              <w:t xml:space="preserve"> </w:t>
            </w:r>
            <w:r>
              <w:rPr>
                <w:spacing w:val="11"/>
              </w:rPr>
              <w:t>期不采取治理措施的，可以指定有治理能力的单位代为治理，所需费用由船舶</w:t>
            </w:r>
            <w:r>
              <w:rPr>
                <w:spacing w:val="16"/>
              </w:rPr>
              <w:t xml:space="preserve"> </w:t>
            </w:r>
            <w:r>
              <w:rPr>
                <w:spacing w:val="3"/>
              </w:rPr>
              <w:t>承担。</w:t>
            </w:r>
          </w:p>
        </w:tc>
      </w:tr>
      <w:tr>
        <w:trPr>
          <w:trHeight w:val="1124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7" w:type="dxa"/>
            <w:vAlign w:val="top"/>
          </w:tcPr>
          <w:p>
            <w:pPr>
              <w:spacing w:line="3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31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32" w:type="dxa"/>
            <w:vAlign w:val="top"/>
          </w:tcPr>
          <w:p>
            <w:pPr>
              <w:spacing w:line="3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9"/>
              </w:rPr>
              <w:t>二次违法且不属于从重情形的</w:t>
            </w:r>
          </w:p>
        </w:tc>
        <w:tc>
          <w:tcPr>
            <w:tcW w:w="7420" w:type="dxa"/>
            <w:vAlign w:val="top"/>
          </w:tcPr>
          <w:p>
            <w:pPr>
              <w:pStyle w:val="TableText"/>
              <w:ind w:left="113" w:right="107" w:firstLine="3"/>
              <w:spacing w:before="47" w:line="246" w:lineRule="auto"/>
              <w:rPr/>
            </w:pPr>
            <w:r>
              <w:rPr>
                <w:spacing w:val="9"/>
              </w:rPr>
              <w:t>按照职责分工责令停止违法行为，处</w:t>
            </w:r>
            <w:r>
              <w:rPr>
                <w:spacing w:val="-19"/>
              </w:rPr>
              <w:t xml:space="preserve"> </w:t>
            </w:r>
            <w:r>
              <w:rPr>
                <w:spacing w:val="9"/>
              </w:rPr>
              <w:t>3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6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万元以下的罚款；造成水污</w:t>
            </w:r>
            <w:r>
              <w:rPr/>
              <w:t xml:space="preserve"> </w:t>
            </w:r>
            <w:r>
              <w:rPr>
                <w:spacing w:val="9"/>
              </w:rPr>
              <w:t>染的,责令限期采取治理措施，消除污染，处</w:t>
            </w:r>
            <w:r>
              <w:rPr>
                <w:spacing w:val="-38"/>
              </w:rPr>
              <w:t xml:space="preserve"> </w:t>
            </w:r>
            <w:r>
              <w:rPr>
                <w:spacing w:val="9"/>
              </w:rPr>
              <w:t>8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万元以</w:t>
            </w:r>
            <w:r>
              <w:rPr>
                <w:spacing w:val="8"/>
              </w:rPr>
              <w:t>上</w:t>
            </w:r>
            <w:r>
              <w:rPr>
                <w:spacing w:val="-21"/>
              </w:rPr>
              <w:t xml:space="preserve"> </w:t>
            </w:r>
            <w:r>
              <w:rPr>
                <w:spacing w:val="8"/>
              </w:rPr>
              <w:t>14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万元以下的罚款；</w:t>
            </w:r>
            <w:r>
              <w:rPr/>
              <w:t xml:space="preserve"> </w:t>
            </w:r>
            <w:r>
              <w:rPr>
                <w:spacing w:val="11"/>
              </w:rPr>
              <w:t>逾期不采取治理措施的，可以指定有治理能力的单位代为治理，所需费用由船</w:t>
            </w:r>
            <w:r>
              <w:rPr>
                <w:spacing w:val="18"/>
              </w:rPr>
              <w:t xml:space="preserve"> </w:t>
            </w:r>
            <w:r>
              <w:rPr>
                <w:spacing w:val="5"/>
              </w:rPr>
              <w:t>舶承担。</w:t>
            </w:r>
          </w:p>
        </w:tc>
      </w:tr>
      <w:tr>
        <w:trPr>
          <w:trHeight w:val="1488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7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30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32" w:type="dxa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三次以上违法的</w:t>
            </w:r>
          </w:p>
        </w:tc>
        <w:tc>
          <w:tcPr>
            <w:tcW w:w="7420" w:type="dxa"/>
            <w:vAlign w:val="top"/>
          </w:tcPr>
          <w:p>
            <w:pPr>
              <w:pStyle w:val="TableText"/>
              <w:ind w:left="113" w:right="105" w:firstLine="3"/>
              <w:spacing w:before="232" w:line="251" w:lineRule="auto"/>
              <w:rPr/>
            </w:pPr>
            <w:r>
              <w:rPr>
                <w:spacing w:val="6"/>
              </w:rPr>
              <w:t>按照职责分工责令停止违法行为，处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6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万元以下的罚款；造成水污</w:t>
            </w:r>
            <w:r>
              <w:rPr/>
              <w:t xml:space="preserve"> </w:t>
            </w:r>
            <w:r>
              <w:rPr>
                <w:spacing w:val="6"/>
              </w:rPr>
              <w:t>染的,责令限期采取治理措施，消除污染，处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14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20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万元以下的罚款；</w:t>
            </w:r>
            <w:r>
              <w:rPr/>
              <w:t xml:space="preserve"> </w:t>
            </w:r>
            <w:r>
              <w:rPr>
                <w:spacing w:val="11"/>
              </w:rPr>
              <w:t>逾期不采取治理措施的，可以指定有治理能力的单位代为治理，所需费用由船</w:t>
            </w:r>
            <w:r>
              <w:rPr>
                <w:spacing w:val="18"/>
              </w:rPr>
              <w:t xml:space="preserve"> </w:t>
            </w:r>
            <w:r>
              <w:rPr>
                <w:spacing w:val="5"/>
              </w:rPr>
              <w:t>舶承担。</w:t>
            </w:r>
          </w:p>
        </w:tc>
      </w:tr>
      <w:tr>
        <w:trPr>
          <w:trHeight w:val="619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3"/>
              <w:spacing w:before="65" w:line="187" w:lineRule="auto"/>
              <w:rPr/>
            </w:pPr>
            <w:r>
              <w:rPr/>
              <w:t>5</w:t>
            </w:r>
          </w:p>
        </w:tc>
        <w:tc>
          <w:tcPr>
            <w:tcW w:w="2665" w:type="dxa"/>
            <w:vAlign w:val="top"/>
            <w:vMerge w:val="restart"/>
            <w:tcBorders>
              <w:bottom w:val="nil"/>
            </w:tcBorders>
          </w:tcPr>
          <w:p>
            <w:pPr>
              <w:spacing w:line="408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94" w:firstLine="17"/>
              <w:spacing w:before="65" w:line="272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（渔业船舶）使用不符合标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准或者要求的船舶用燃油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106" w:firstLine="5"/>
              <w:spacing w:before="164" w:line="281" w:lineRule="auto"/>
              <w:jc w:val="both"/>
              <w:rPr/>
            </w:pPr>
            <w:r>
              <w:rPr>
                <w:spacing w:val="5"/>
              </w:rPr>
              <w:t>《中华人民共和国大气污染防治法》第一百零六条违反本</w:t>
            </w:r>
            <w:r>
              <w:rPr>
                <w:spacing w:val="11"/>
              </w:rPr>
              <w:t xml:space="preserve"> </w:t>
            </w:r>
            <w:r>
              <w:rPr>
                <w:spacing w:val="5"/>
              </w:rPr>
              <w:t>法规定，使用不符合标准或者要求的船舶用燃油的，由海</w:t>
            </w:r>
            <w:r>
              <w:rPr>
                <w:spacing w:val="16"/>
              </w:rPr>
              <w:t xml:space="preserve"> </w:t>
            </w:r>
            <w:r>
              <w:rPr>
                <w:spacing w:val="5"/>
              </w:rPr>
              <w:t>事管理机构、渔业主管部门按照职责处一万元以上十万元</w:t>
            </w:r>
            <w:r>
              <w:rPr>
                <w:spacing w:val="16"/>
              </w:rPr>
              <w:t xml:space="preserve"> </w:t>
            </w:r>
            <w:r>
              <w:rPr>
                <w:spacing w:val="6"/>
              </w:rPr>
              <w:t>以下的罚款。</w:t>
            </w:r>
          </w:p>
        </w:tc>
        <w:tc>
          <w:tcPr>
            <w:tcW w:w="1467" w:type="dxa"/>
            <w:vAlign w:val="top"/>
          </w:tcPr>
          <w:p>
            <w:pPr>
              <w:pStyle w:val="TableText"/>
              <w:ind w:left="530"/>
              <w:spacing w:before="208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32" w:type="dxa"/>
            <w:vAlign w:val="top"/>
          </w:tcPr>
          <w:p>
            <w:pPr>
              <w:pStyle w:val="TableText"/>
              <w:ind w:left="113"/>
              <w:spacing w:before="208" w:line="228" w:lineRule="auto"/>
              <w:rPr/>
            </w:pPr>
            <w:r>
              <w:rPr>
                <w:spacing w:val="8"/>
              </w:rPr>
              <w:t>初次违法的</w:t>
            </w:r>
          </w:p>
        </w:tc>
        <w:tc>
          <w:tcPr>
            <w:tcW w:w="7420" w:type="dxa"/>
            <w:vAlign w:val="top"/>
          </w:tcPr>
          <w:p>
            <w:pPr>
              <w:pStyle w:val="TableText"/>
              <w:ind w:left="117"/>
              <w:spacing w:before="208" w:line="228" w:lineRule="auto"/>
              <w:rPr/>
            </w:pPr>
            <w:r>
              <w:rPr>
                <w:spacing w:val="5"/>
              </w:rPr>
              <w:t>按照职责，处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万元以下的罚款。</w:t>
            </w:r>
          </w:p>
        </w:tc>
      </w:tr>
      <w:tr>
        <w:trPr>
          <w:trHeight w:val="524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7" w:type="dxa"/>
            <w:vAlign w:val="top"/>
          </w:tcPr>
          <w:p>
            <w:pPr>
              <w:pStyle w:val="TableText"/>
              <w:ind w:left="531"/>
              <w:spacing w:before="159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32" w:type="dxa"/>
            <w:vAlign w:val="top"/>
          </w:tcPr>
          <w:p>
            <w:pPr>
              <w:pStyle w:val="TableText"/>
              <w:ind w:left="118"/>
              <w:spacing w:before="160" w:line="228" w:lineRule="auto"/>
              <w:rPr/>
            </w:pPr>
            <w:r>
              <w:rPr>
                <w:spacing w:val="9"/>
              </w:rPr>
              <w:t>二次违法且不属于从重情形的</w:t>
            </w:r>
          </w:p>
        </w:tc>
        <w:tc>
          <w:tcPr>
            <w:tcW w:w="7420" w:type="dxa"/>
            <w:vAlign w:val="top"/>
          </w:tcPr>
          <w:p>
            <w:pPr>
              <w:pStyle w:val="TableText"/>
              <w:ind w:left="117"/>
              <w:spacing w:before="160" w:line="228" w:lineRule="auto"/>
              <w:rPr/>
            </w:pPr>
            <w:r>
              <w:rPr>
                <w:spacing w:val="5"/>
              </w:rPr>
              <w:t>按照职责处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4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7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万元以下的罚款。</w:t>
            </w:r>
          </w:p>
        </w:tc>
      </w:tr>
      <w:tr>
        <w:trPr>
          <w:trHeight w:val="322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7" w:type="dxa"/>
            <w:vAlign w:val="top"/>
          </w:tcPr>
          <w:p>
            <w:pPr>
              <w:pStyle w:val="TableText"/>
              <w:ind w:left="530"/>
              <w:spacing w:before="57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32" w:type="dxa"/>
            <w:vAlign w:val="top"/>
          </w:tcPr>
          <w:p>
            <w:pPr>
              <w:pStyle w:val="TableText"/>
              <w:ind w:left="114"/>
              <w:spacing w:before="58" w:line="228" w:lineRule="auto"/>
              <w:outlineLvl w:val="0"/>
              <w:rPr/>
            </w:pPr>
            <w:r>
              <w:rPr>
                <w:spacing w:val="8"/>
              </w:rPr>
              <w:t>三次以上违法的</w:t>
            </w:r>
          </w:p>
        </w:tc>
        <w:tc>
          <w:tcPr>
            <w:tcW w:w="7420" w:type="dxa"/>
            <w:vAlign w:val="top"/>
          </w:tcPr>
          <w:p>
            <w:pPr>
              <w:pStyle w:val="TableText"/>
              <w:ind w:left="117"/>
              <w:spacing w:before="58" w:line="228" w:lineRule="auto"/>
              <w:rPr/>
            </w:pPr>
            <w:r>
              <w:rPr>
                <w:spacing w:val="4"/>
              </w:rPr>
              <w:t>按照职责处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7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万元以下的罚款。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1"/>
      <w:pgSz w:w="23758" w:h="16783"/>
      <w:pgMar w:top="1426" w:right="1357" w:bottom="1483" w:left="1373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7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7"/>
      </w:rPr>
      <w:t>11</w:t>
    </w:r>
    <w:r>
      <w:rPr>
        <w:rFonts w:ascii="SimSun" w:hAnsi="SimSun" w:eastAsia="SimSun" w:cs="SimSun"/>
        <w:sz w:val="28"/>
        <w:szCs w:val="28"/>
        <w:spacing w:val="-6"/>
      </w:rPr>
      <w:t>9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2024-12-04T11:02:14</vt:filetime>
  </property>
</Properties>
</file>